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3"/>
        <w:kinsoku w:val="0"/>
        <w:overflowPunct w:val="0"/>
        <w:spacing w:line="440" w:lineRule="exact"/>
        <w:ind w:left="1" w:right="3"/>
        <w:jc w:val="center"/>
        <w:outlineLvl w:val="9"/>
        <w:rPr>
          <w:rFonts w:ascii="方正小标宋_GBK" w:eastAsia="方正小标宋_GBK"/>
        </w:rPr>
      </w:pPr>
      <w:r>
        <w:rPr>
          <w:rFonts w:hint="eastAsia" w:ascii="方正小标宋_GBK" w:eastAsia="方正小标宋_GBK"/>
        </w:rPr>
        <w:t>建设工程消防验收备案申请表</w:t>
      </w:r>
    </w:p>
    <w:p>
      <w:pPr>
        <w:pStyle w:val="23"/>
        <w:kinsoku w:val="0"/>
        <w:overflowPunct w:val="0"/>
        <w:spacing w:line="240" w:lineRule="exact"/>
        <w:ind w:left="1" w:right="3"/>
        <w:jc w:val="center"/>
        <w:outlineLvl w:val="9"/>
        <w:rPr>
          <w:rFonts w:ascii="方正小标宋_GBK" w:eastAsia="方正小标宋_GBK"/>
          <w:sz w:val="21"/>
          <w:szCs w:val="21"/>
        </w:rPr>
      </w:pPr>
    </w:p>
    <w:p>
      <w:pPr>
        <w:spacing w:line="240" w:lineRule="exact"/>
        <w:ind w:firstLine="240" w:firstLineChars="100"/>
        <w:rPr>
          <w:rFonts w:ascii="仿宋_GB2312" w:eastAsia="仿宋_GB2312"/>
          <w:kern w:val="0"/>
          <w:sz w:val="24"/>
          <w:szCs w:val="24"/>
        </w:rPr>
      </w:pPr>
      <w:r>
        <w:rPr>
          <w:rFonts w:hint="eastAsia" w:ascii="仿宋_GB2312" w:eastAsia="仿宋_GB2312"/>
          <w:kern w:val="0"/>
          <w:sz w:val="24"/>
          <w:szCs w:val="24"/>
        </w:rPr>
        <w:t>建设单位（印章）：</w:t>
      </w:r>
      <w:r>
        <w:rPr>
          <w:rFonts w:hint="eastAsia" w:ascii="仿宋_GB2312" w:eastAsia="仿宋_GB2312"/>
          <w:kern w:val="0"/>
          <w:sz w:val="24"/>
          <w:szCs w:val="24"/>
          <w:u w:val="single"/>
        </w:rPr>
        <w:t xml:space="preserve">              </w:t>
      </w:r>
      <w:r>
        <w:rPr>
          <w:rFonts w:hint="eastAsia" w:ascii="仿宋_GB2312" w:eastAsia="仿宋_GB2312"/>
          <w:kern w:val="0"/>
          <w:sz w:val="24"/>
          <w:szCs w:val="24"/>
        </w:rPr>
        <w:t xml:space="preserve">                  申请日期：</w:t>
      </w:r>
      <w:r>
        <w:rPr>
          <w:rFonts w:hint="eastAsia" w:ascii="仿宋_GB2312" w:eastAsia="仿宋_GB2312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4"/>
          <w:szCs w:val="24"/>
        </w:rPr>
        <w:t>年</w:t>
      </w:r>
      <w:r>
        <w:rPr>
          <w:rFonts w:hint="eastAsia" w:ascii="仿宋_GB2312" w:eastAsia="仿宋_GB2312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4"/>
          <w:szCs w:val="24"/>
        </w:rPr>
        <w:t>月</w:t>
      </w:r>
      <w:r>
        <w:rPr>
          <w:rFonts w:hint="eastAsia" w:ascii="仿宋_GB2312" w:eastAsia="仿宋_GB2312"/>
          <w:kern w:val="0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4"/>
          <w:szCs w:val="24"/>
        </w:rPr>
        <w:t>日</w:t>
      </w:r>
    </w:p>
    <w:tbl>
      <w:tblPr>
        <w:tblStyle w:val="9"/>
        <w:tblpPr w:leftFromText="180" w:rightFromText="180" w:vertAnchor="text" w:horzAnchor="margin" w:tblpXSpec="center" w:tblpY="126"/>
        <w:tblW w:w="9390" w:type="dxa"/>
        <w:tblInd w:w="0" w:type="dxa"/>
        <w:tblBorders>
          <w:top w:val="none" w:color="auto" w:sz="0" w:space="0"/>
          <w:left w:val="single" w:color="000000" w:sz="8" w:space="0"/>
          <w:bottom w:val="none" w:color="auto" w:sz="0" w:space="0"/>
          <w:right w:val="single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381"/>
        <w:gridCol w:w="292"/>
        <w:gridCol w:w="23"/>
        <w:gridCol w:w="268"/>
        <w:gridCol w:w="713"/>
        <w:gridCol w:w="561"/>
        <w:gridCol w:w="641"/>
        <w:gridCol w:w="9"/>
        <w:gridCol w:w="338"/>
        <w:gridCol w:w="235"/>
        <w:gridCol w:w="567"/>
        <w:gridCol w:w="136"/>
        <w:gridCol w:w="42"/>
        <w:gridCol w:w="723"/>
        <w:gridCol w:w="15"/>
        <w:gridCol w:w="227"/>
        <w:gridCol w:w="433"/>
        <w:gridCol w:w="136"/>
        <w:gridCol w:w="548"/>
        <w:gridCol w:w="581"/>
        <w:gridCol w:w="267"/>
        <w:gridCol w:w="151"/>
        <w:gridCol w:w="1019"/>
      </w:tblGrid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6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工程名称</w:t>
            </w:r>
          </w:p>
        </w:tc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联系人</w:t>
            </w:r>
          </w:p>
        </w:tc>
        <w:tc>
          <w:tcPr>
            <w:tcW w:w="153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联系电话</w:t>
            </w: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投资项目</w:t>
            </w:r>
          </w:p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统一代码</w:t>
            </w:r>
          </w:p>
        </w:tc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类别</w:t>
            </w:r>
          </w:p>
        </w:tc>
        <w:tc>
          <w:tcPr>
            <w:tcW w:w="41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tabs>
                <w:tab w:val="left" w:pos="943"/>
              </w:tabs>
              <w:kinsoku w:val="0"/>
              <w:overflowPunct w:val="0"/>
              <w:spacing w:line="260" w:lineRule="exact"/>
              <w:ind w:right="1"/>
              <w:jc w:val="center"/>
              <w:rPr>
                <w:rFonts w:ascii="仿宋_GB2312" w:eastAsia="仿宋_GB2312" w:hAnsiTheme="minorHAnsi" w:cstheme="minorBidi"/>
                <w:sz w:val="21"/>
                <w:lang w:eastAsia="zh-CN"/>
              </w:rPr>
            </w:pPr>
            <w:r>
              <w:rPr>
                <w:rFonts w:hint="eastAsia" w:ascii="仿宋_GB2312" w:eastAsia="仿宋_GB2312" w:hAnsiTheme="minorHAnsi" w:cstheme="minorBidi"/>
                <w:sz w:val="21"/>
                <w:lang w:eastAsia="zh-CN"/>
              </w:rPr>
              <w:t>□新建</w:t>
            </w:r>
            <w:r>
              <w:rPr>
                <w:rFonts w:ascii="仿宋_GB2312" w:eastAsia="仿宋_GB2312" w:hAnsiTheme="minorHAnsi" w:cstheme="minorBidi"/>
                <w:sz w:val="21"/>
                <w:lang w:eastAsia="zh-CN"/>
              </w:rPr>
              <w:tab/>
            </w:r>
            <w:r>
              <w:rPr>
                <w:rFonts w:hint="eastAsia" w:ascii="仿宋_GB2312" w:eastAsia="仿宋_GB2312" w:hAnsiTheme="minorHAnsi" w:cstheme="minorBidi"/>
                <w:sz w:val="21"/>
                <w:lang w:eastAsia="zh-CN"/>
              </w:rPr>
              <w:t>□扩建</w:t>
            </w:r>
          </w:p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□改建（装饰装修、改变用途、建筑保温）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工程类别</w:t>
            </w:r>
          </w:p>
        </w:tc>
        <w:tc>
          <w:tcPr>
            <w:tcW w:w="792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9"/>
              <w:tabs>
                <w:tab w:val="left" w:pos="943"/>
              </w:tabs>
              <w:spacing w:line="280" w:lineRule="exact"/>
              <w:ind w:right="1"/>
              <w:rPr>
                <w:rFonts w:ascii="仿宋_GB2312" w:eastAsia="仿宋_GB2312" w:hAnsiTheme="minorHAnsi" w:cstheme="minorBidi"/>
                <w:sz w:val="21"/>
                <w:lang w:eastAsia="zh-CN"/>
              </w:rPr>
            </w:pPr>
            <w:r>
              <w:rPr>
                <w:rFonts w:hint="eastAsia" w:ascii="仿宋_GB2312" w:eastAsia="仿宋_GB2312" w:hAnsiTheme="minorHAnsi" w:cstheme="minorBidi"/>
                <w:sz w:val="21"/>
                <w:lang w:eastAsia="zh-CN"/>
              </w:rPr>
              <w:t xml:space="preserve">□房屋建筑工程 □市政工程 □铁路工程 □水利工程 □水运工程 □民航工程 </w:t>
            </w:r>
          </w:p>
          <w:p>
            <w:pPr>
              <w:pStyle w:val="19"/>
              <w:tabs>
                <w:tab w:val="left" w:pos="943"/>
              </w:tabs>
              <w:kinsoku w:val="0"/>
              <w:overflowPunct w:val="0"/>
              <w:spacing w:line="260" w:lineRule="exact"/>
              <w:ind w:right="1"/>
              <w:rPr>
                <w:rFonts w:ascii="仿宋_GB2312" w:eastAsia="仿宋_GB2312"/>
                <w:u w:val="single"/>
                <w:lang w:eastAsia="zh-CN"/>
              </w:rPr>
            </w:pPr>
            <w:r>
              <w:rPr>
                <w:rFonts w:hint="eastAsia" w:ascii="仿宋_GB2312" w:eastAsia="仿宋_GB2312" w:hAnsiTheme="minorHAnsi" w:cstheme="minorBidi"/>
                <w:sz w:val="21"/>
                <w:lang w:eastAsia="zh-CN"/>
              </w:rPr>
              <w:t>□石油天然气工程 □火电工程 □水电工程 □石化工程 □化工工程 □其他</w:t>
            </w:r>
            <w:r>
              <w:rPr>
                <w:rFonts w:hint="eastAsia" w:ascii="仿宋_GB2312" w:eastAsia="仿宋_GB2312" w:hAnsiTheme="minorHAnsi" w:cstheme="minorBidi"/>
                <w:sz w:val="21"/>
                <w:u w:val="single"/>
                <w:lang w:eastAsia="zh-CN"/>
              </w:rPr>
              <w:t xml:space="preserve">        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4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工程地址</w:t>
            </w:r>
          </w:p>
        </w:tc>
        <w:tc>
          <w:tcPr>
            <w:tcW w:w="7925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204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工程投资额（万元）</w:t>
            </w:r>
          </w:p>
        </w:tc>
        <w:tc>
          <w:tcPr>
            <w:tcW w:w="22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3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总建筑面积（</w:t>
            </w:r>
            <w:r>
              <w:rPr>
                <w:rFonts w:ascii="仿宋_GB2312" w:eastAsia="仿宋_GB2312"/>
                <w:kern w:val="0"/>
              </w:rPr>
              <w:t>m</w:t>
            </w:r>
            <w:r>
              <w:rPr>
                <w:rFonts w:ascii="Times New Roman" w:hAnsi="Times New Roman" w:eastAsia="仿宋_GB2312" w:cs="Times New Roman"/>
                <w:kern w:val="0"/>
                <w:vertAlign w:val="superscript"/>
              </w:rPr>
              <w:t>2</w:t>
            </w:r>
            <w:r>
              <w:rPr>
                <w:rFonts w:hint="eastAsia" w:ascii="仿宋_GB2312" w:eastAsia="仿宋_GB2312"/>
                <w:kern w:val="0"/>
              </w:rPr>
              <w:t>）</w:t>
            </w:r>
          </w:p>
        </w:tc>
        <w:tc>
          <w:tcPr>
            <w:tcW w:w="270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" w:hRule="atLeast"/>
        </w:trPr>
        <w:tc>
          <w:tcPr>
            <w:tcW w:w="17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单位类别</w:t>
            </w:r>
          </w:p>
        </w:tc>
        <w:tc>
          <w:tcPr>
            <w:tcW w:w="25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单位名称</w:t>
            </w:r>
          </w:p>
        </w:tc>
        <w:tc>
          <w:tcPr>
            <w:tcW w:w="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资质</w:t>
            </w:r>
          </w:p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等级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ind w:left="206" w:hanging="205" w:hangingChars="98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法定代表人</w:t>
            </w:r>
          </w:p>
        </w:tc>
        <w:tc>
          <w:tcPr>
            <w:tcW w:w="1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项目负责人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联系电话</w:t>
            </w:r>
            <w:r>
              <w:rPr>
                <w:rFonts w:hint="eastAsia" w:ascii="仿宋_GB2312" w:eastAsia="仿宋_GB2312"/>
                <w:kern w:val="0"/>
                <w:sz w:val="16"/>
              </w:rPr>
              <w:t>（移动电话）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</w:trPr>
        <w:tc>
          <w:tcPr>
            <w:tcW w:w="17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建设单位</w:t>
            </w:r>
          </w:p>
        </w:tc>
        <w:tc>
          <w:tcPr>
            <w:tcW w:w="25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98" w:hanging="205" w:hangingChars="98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" w:hRule="atLeast"/>
        </w:trPr>
        <w:tc>
          <w:tcPr>
            <w:tcW w:w="17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设计单位</w:t>
            </w:r>
          </w:p>
        </w:tc>
        <w:tc>
          <w:tcPr>
            <w:tcW w:w="25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98" w:hanging="205" w:hangingChars="98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" w:hRule="atLeast"/>
        </w:trPr>
        <w:tc>
          <w:tcPr>
            <w:tcW w:w="1757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施工单位</w:t>
            </w:r>
          </w:p>
        </w:tc>
        <w:tc>
          <w:tcPr>
            <w:tcW w:w="25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98" w:hanging="205" w:hangingChars="98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1757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5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98" w:hanging="205" w:hangingChars="98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6" w:hRule="atLeast"/>
        </w:trPr>
        <w:tc>
          <w:tcPr>
            <w:tcW w:w="17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监理单位</w:t>
            </w:r>
          </w:p>
        </w:tc>
        <w:tc>
          <w:tcPr>
            <w:tcW w:w="25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98" w:hanging="205" w:hangingChars="98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" w:hRule="atLeast"/>
        </w:trPr>
        <w:tc>
          <w:tcPr>
            <w:tcW w:w="17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技术服务机构</w:t>
            </w:r>
          </w:p>
        </w:tc>
        <w:tc>
          <w:tcPr>
            <w:tcW w:w="25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98" w:hanging="205" w:hangingChars="98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4310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建筑工程施工许可证号、批准开工报告编号或证明文件编号（依法需办理的）</w:t>
            </w:r>
          </w:p>
        </w:tc>
        <w:tc>
          <w:tcPr>
            <w:tcW w:w="2378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32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制证日期</w:t>
            </w:r>
          </w:p>
        </w:tc>
        <w:tc>
          <w:tcPr>
            <w:tcW w:w="117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" w:hRule="atLeast"/>
        </w:trPr>
        <w:tc>
          <w:tcPr>
            <w:tcW w:w="10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建筑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名称</w:t>
            </w:r>
          </w:p>
        </w:tc>
        <w:tc>
          <w:tcPr>
            <w:tcW w:w="6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结构类型</w:t>
            </w:r>
          </w:p>
        </w:tc>
        <w:tc>
          <w:tcPr>
            <w:tcW w:w="98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="-109" w:leftChars="-52" w:right="-132" w:rightChars="-63" w:firstLine="1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防火设计类别</w:t>
            </w:r>
          </w:p>
        </w:tc>
        <w:tc>
          <w:tcPr>
            <w:tcW w:w="5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right="-107" w:rightChars="-51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耐火等级</w:t>
            </w:r>
          </w:p>
        </w:tc>
        <w:tc>
          <w:tcPr>
            <w:tcW w:w="6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建筑</w:t>
            </w:r>
          </w:p>
          <w:p>
            <w:pPr>
              <w:spacing w:line="280" w:lineRule="exact"/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高度（</w:t>
            </w:r>
            <w:r>
              <w:rPr>
                <w:rFonts w:ascii="仿宋_GB2312" w:eastAsia="仿宋_GB2312"/>
                <w:kern w:val="0"/>
              </w:rPr>
              <w:t>m</w:t>
            </w:r>
            <w:r>
              <w:rPr>
                <w:rFonts w:hint="eastAsia" w:ascii="仿宋_GB2312" w:eastAsia="仿宋_GB2312"/>
                <w:kern w:val="0"/>
              </w:rPr>
              <w:t>）</w:t>
            </w:r>
          </w:p>
        </w:tc>
        <w:tc>
          <w:tcPr>
            <w:tcW w:w="114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ind w:leftChars="-47" w:right="-53" w:rightChars="-25" w:hanging="98" w:hangingChars="47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层数</w:t>
            </w:r>
          </w:p>
        </w:tc>
        <w:tc>
          <w:tcPr>
            <w:tcW w:w="91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占地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面积</w:t>
            </w:r>
          </w:p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（</w:t>
            </w:r>
            <w:r>
              <w:rPr>
                <w:rFonts w:ascii="仿宋_GB2312" w:eastAsia="仿宋_GB2312"/>
                <w:kern w:val="0"/>
              </w:rPr>
              <w:t>m</w:t>
            </w:r>
            <w:r>
              <w:rPr>
                <w:rFonts w:ascii="Times New Roman" w:hAnsi="Times New Roman" w:eastAsia="仿宋_GB2312" w:cs="Times New Roman"/>
                <w:kern w:val="0"/>
                <w:vertAlign w:val="superscript"/>
              </w:rPr>
              <w:t>2</w:t>
            </w:r>
            <w:r>
              <w:rPr>
                <w:rFonts w:hint="eastAsia" w:ascii="仿宋_GB2312" w:eastAsia="仿宋_GB2312"/>
                <w:kern w:val="0"/>
              </w:rPr>
              <w:t>）</w:t>
            </w:r>
          </w:p>
        </w:tc>
        <w:tc>
          <w:tcPr>
            <w:tcW w:w="13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建筑面积（</w:t>
            </w:r>
            <w:r>
              <w:rPr>
                <w:rFonts w:ascii="仿宋_GB2312" w:eastAsia="仿宋_GB2312"/>
                <w:kern w:val="0"/>
              </w:rPr>
              <w:t>m</w:t>
            </w:r>
            <w:r>
              <w:rPr>
                <w:rFonts w:ascii="Times New Roman" w:hAnsi="Times New Roman" w:eastAsia="仿宋_GB2312" w:cs="Times New Roman"/>
                <w:kern w:val="0"/>
                <w:vertAlign w:val="superscript"/>
              </w:rPr>
              <w:t>2</w:t>
            </w:r>
            <w:r>
              <w:rPr>
                <w:rFonts w:hint="eastAsia" w:ascii="仿宋_GB2312" w:eastAsia="仿宋_GB2312"/>
                <w:kern w:val="0"/>
              </w:rPr>
              <w:t>）</w:t>
            </w:r>
          </w:p>
        </w:tc>
        <w:tc>
          <w:tcPr>
            <w:tcW w:w="201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建筑各层使用功能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" w:hRule="atLeast"/>
        </w:trPr>
        <w:tc>
          <w:tcPr>
            <w:tcW w:w="10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81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99" w:leftChars="-47" w:right="-53" w:rightChars="-25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地上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99" w:leftChars="-47" w:right="-53" w:rightChars="-25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地下</w:t>
            </w:r>
          </w:p>
        </w:tc>
        <w:tc>
          <w:tcPr>
            <w:tcW w:w="916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地上</w:t>
            </w:r>
          </w:p>
        </w:tc>
        <w:tc>
          <w:tcPr>
            <w:tcW w:w="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地下</w:t>
            </w:r>
          </w:p>
        </w:tc>
        <w:tc>
          <w:tcPr>
            <w:tcW w:w="2018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00"/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9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7" w:hRule="atLeast"/>
        </w:trPr>
        <w:tc>
          <w:tcPr>
            <w:tcW w:w="10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线性工程名称</w:t>
            </w:r>
          </w:p>
        </w:tc>
        <w:tc>
          <w:tcPr>
            <w:tcW w:w="69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结构类型</w:t>
            </w:r>
          </w:p>
        </w:tc>
        <w:tc>
          <w:tcPr>
            <w:tcW w:w="154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防火设计类别</w:t>
            </w:r>
          </w:p>
        </w:tc>
        <w:tc>
          <w:tcPr>
            <w:tcW w:w="1223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耐火等级</w:t>
            </w:r>
          </w:p>
        </w:tc>
        <w:tc>
          <w:tcPr>
            <w:tcW w:w="282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长度</w:t>
            </w:r>
          </w:p>
        </w:tc>
        <w:tc>
          <w:tcPr>
            <w:tcW w:w="2018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使用功能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10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42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223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桩号起点</w:t>
            </w:r>
          </w:p>
        </w:tc>
        <w:tc>
          <w:tcPr>
            <w:tcW w:w="13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桩号止点</w:t>
            </w:r>
          </w:p>
        </w:tc>
        <w:tc>
          <w:tcPr>
            <w:tcW w:w="2018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2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3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2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3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2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3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" w:hRule="atLeast"/>
        </w:trPr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22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4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3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0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</w:trPr>
        <w:tc>
          <w:tcPr>
            <w:tcW w:w="332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□改变用途</w:t>
            </w:r>
          </w:p>
        </w:tc>
        <w:tc>
          <w:tcPr>
            <w:tcW w:w="17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现有用途</w:t>
            </w:r>
          </w:p>
        </w:tc>
        <w:tc>
          <w:tcPr>
            <w:tcW w:w="157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原有用途</w:t>
            </w:r>
          </w:p>
        </w:tc>
        <w:tc>
          <w:tcPr>
            <w:tcW w:w="14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</w:trPr>
        <w:tc>
          <w:tcPr>
            <w:tcW w:w="3322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□装饰装修</w:t>
            </w:r>
          </w:p>
        </w:tc>
        <w:tc>
          <w:tcPr>
            <w:tcW w:w="17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装修部位</w:t>
            </w:r>
          </w:p>
        </w:tc>
        <w:tc>
          <w:tcPr>
            <w:tcW w:w="427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□顶棚□墙面□地面□隔断□固定家具</w:t>
            </w:r>
          </w:p>
          <w:p>
            <w:pPr>
              <w:spacing w:line="260" w:lineRule="exact"/>
              <w:ind w:firstLine="210" w:firstLineChars="100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□装饰织物□其他</w:t>
            </w: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" w:hRule="atLeast"/>
        </w:trPr>
        <w:tc>
          <w:tcPr>
            <w:tcW w:w="3322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7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装修面积（</w:t>
            </w:r>
            <w:r>
              <w:rPr>
                <w:rFonts w:ascii="仿宋_GB2312" w:eastAsia="仿宋_GB2312"/>
                <w:kern w:val="0"/>
              </w:rPr>
              <w:t>m</w:t>
            </w:r>
            <w:r>
              <w:rPr>
                <w:rFonts w:ascii="Times New Roman" w:hAnsi="Times New Roman" w:eastAsia="仿宋_GB2312" w:cs="Times New Roman"/>
                <w:kern w:val="0"/>
                <w:vertAlign w:val="superscript"/>
              </w:rPr>
              <w:t>2</w:t>
            </w:r>
            <w:r>
              <w:rPr>
                <w:rFonts w:hint="eastAsia" w:ascii="仿宋_GB2312" w:eastAsia="仿宋_GB2312"/>
                <w:kern w:val="0"/>
              </w:rPr>
              <w:t>）</w:t>
            </w:r>
          </w:p>
        </w:tc>
        <w:tc>
          <w:tcPr>
            <w:tcW w:w="114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211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装饰装修所在楼层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</w:trPr>
        <w:tc>
          <w:tcPr>
            <w:tcW w:w="3322" w:type="dxa"/>
            <w:gridSpan w:val="7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□建筑保温</w:t>
            </w:r>
          </w:p>
        </w:tc>
        <w:tc>
          <w:tcPr>
            <w:tcW w:w="17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材料类别</w:t>
            </w:r>
          </w:p>
        </w:tc>
        <w:tc>
          <w:tcPr>
            <w:tcW w:w="17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方正仿宋_GBK" w:eastAsia="方正仿宋_GBK"/>
                <w:kern w:val="0"/>
              </w:rPr>
              <w:t>□</w:t>
            </w:r>
            <w:r>
              <w:rPr>
                <w:rFonts w:ascii="Times New Roman" w:hAnsi="Times New Roman" w:eastAsia="方正仿宋_GBK" w:cs="Times New Roman"/>
                <w:kern w:val="0"/>
              </w:rPr>
              <w:t>A</w:t>
            </w:r>
            <w:r>
              <w:rPr>
                <w:rFonts w:hint="eastAsia" w:ascii="方正仿宋_GBK" w:eastAsia="方正仿宋_GBK"/>
                <w:kern w:val="0"/>
              </w:rPr>
              <w:t>□</w:t>
            </w:r>
            <w:r>
              <w:rPr>
                <w:rFonts w:ascii="Times New Roman" w:hAnsi="Times New Roman" w:eastAsia="方正仿宋_GBK" w:cs="Times New Roman"/>
                <w:kern w:val="0"/>
              </w:rPr>
              <w:t>B</w:t>
            </w:r>
            <w:r>
              <w:rPr>
                <w:rFonts w:ascii="Times New Roman" w:hAnsi="Times New Roman" w:eastAsia="方正仿宋_GBK" w:cs="Times New Roman"/>
                <w:kern w:val="0"/>
                <w:vertAlign w:val="subscript"/>
              </w:rPr>
              <w:t>1</w:t>
            </w:r>
            <w:r>
              <w:rPr>
                <w:rFonts w:hint="eastAsia" w:ascii="方正仿宋_GBK" w:eastAsia="方正仿宋_GBK"/>
                <w:kern w:val="0"/>
              </w:rPr>
              <w:t>□</w:t>
            </w:r>
            <w:r>
              <w:rPr>
                <w:rFonts w:ascii="Times New Roman" w:hAnsi="Times New Roman" w:eastAsia="方正仿宋_GBK" w:cs="Times New Roman"/>
                <w:kern w:val="0"/>
              </w:rPr>
              <w:t>B</w:t>
            </w:r>
            <w:r>
              <w:rPr>
                <w:rFonts w:ascii="Times New Roman" w:hAnsi="Times New Roman" w:eastAsia="方正仿宋_GBK" w:cs="Times New Roman"/>
                <w:kern w:val="0"/>
                <w:vertAlign w:val="subscript"/>
              </w:rPr>
              <w:t>2</w:t>
            </w:r>
          </w:p>
        </w:tc>
        <w:tc>
          <w:tcPr>
            <w:tcW w:w="15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保温所在层数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仿宋_GB2312" w:eastAsia="仿宋_GB2312"/>
                <w:kern w:val="0"/>
              </w:rPr>
            </w:pPr>
          </w:p>
        </w:tc>
      </w:tr>
      <w:tr>
        <w:tblPrEx>
          <w:tblBorders>
            <w:top w:val="none" w:color="auto" w:sz="0" w:space="0"/>
            <w:left w:val="single" w:color="000000" w:sz="8" w:space="0"/>
            <w:bottom w:val="none" w:color="auto" w:sz="0" w:space="0"/>
            <w:right w:val="single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</w:trPr>
        <w:tc>
          <w:tcPr>
            <w:tcW w:w="3322" w:type="dxa"/>
            <w:gridSpan w:val="7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7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保温部位</w:t>
            </w:r>
          </w:p>
        </w:tc>
        <w:tc>
          <w:tcPr>
            <w:tcW w:w="171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</w:p>
        </w:tc>
        <w:tc>
          <w:tcPr>
            <w:tcW w:w="15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仿宋_GB2312" w:eastAsia="仿宋_GB2312"/>
                <w:kern w:val="0"/>
              </w:rPr>
            </w:pPr>
            <w:r>
              <w:rPr>
                <w:rFonts w:hint="eastAsia" w:ascii="仿宋_GB2312" w:eastAsia="仿宋_GB2312"/>
                <w:kern w:val="0"/>
              </w:rPr>
              <w:t>保温材料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仿宋_GB2312" w:eastAsia="仿宋_GB2312"/>
                <w:kern w:val="0"/>
              </w:rPr>
            </w:pPr>
          </w:p>
        </w:tc>
      </w:tr>
    </w:tbl>
    <w:p>
      <w:pPr>
        <w:spacing w:line="360" w:lineRule="auto"/>
        <w:jc w:val="right"/>
        <w:rPr>
          <w:rFonts w:ascii="楷体_GB2312" w:eastAsia="楷体_GB2312"/>
          <w:kern w:val="0"/>
          <w:szCs w:val="21"/>
        </w:rPr>
      </w:pPr>
      <w:r>
        <w:rPr>
          <w:rFonts w:ascii="楷体_GB2312" w:eastAsia="楷体_GB2312"/>
          <w:kern w:val="0"/>
          <w:szCs w:val="21"/>
        </w:rPr>
        <w:br w:type="page"/>
      </w:r>
    </w:p>
    <w:tbl>
      <w:tblPr>
        <w:tblStyle w:val="9"/>
        <w:tblW w:w="9631" w:type="dxa"/>
        <w:tblInd w:w="-28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69"/>
        <w:gridCol w:w="4199"/>
        <w:gridCol w:w="525"/>
        <w:gridCol w:w="53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exact"/>
        </w:trPr>
        <w:tc>
          <w:tcPr>
            <w:tcW w:w="96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spacing w:before="109"/>
              <w:ind w:left="3026"/>
              <w:rPr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施工过程中消防设施检测情况（如有）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1" w:hRule="exact"/>
        </w:trPr>
        <w:tc>
          <w:tcPr>
            <w:tcW w:w="8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right="129"/>
              <w:rPr>
                <w:rFonts w:ascii="仿宋_GB2312" w:eastAsia="仿宋_GB2312"/>
                <w:lang w:eastAsia="zh-CN"/>
              </w:rPr>
            </w:pPr>
            <w:r>
              <w:rPr>
                <w:rFonts w:hint="eastAsia" w:ascii="仿宋_GB2312" w:eastAsia="仿宋_GB2312"/>
                <w:lang w:eastAsia="zh-CN"/>
              </w:rPr>
              <w:t>□按施工进度完成工程消防设计和合同约定的消防设施各项内容；□按施工进度消防设施性能检测合格；□按施工进度消防设施系统功能检测合格；□按施工进度消防设施联调联试检测合格；□其他：</w:t>
            </w:r>
            <w:r>
              <w:rPr>
                <w:rFonts w:hint="eastAsia" w:ascii="方正仿宋_GBK" w:hAnsi="Times New Roman" w:eastAsia="方正仿宋_GBK"/>
                <w:sz w:val="32"/>
                <w:szCs w:val="32"/>
                <w:u w:val="single" w:color="000000" w:themeColor="text1"/>
                <w:lang w:eastAsia="zh-CN"/>
              </w:rPr>
              <w:t xml:space="preserve">         </w:t>
            </w:r>
            <w:r>
              <w:rPr>
                <w:rFonts w:hint="eastAsia" w:ascii="方正仿宋_GBK" w:hAnsi="Times New Roman" w:eastAsia="方正仿宋_GBK"/>
                <w:sz w:val="32"/>
                <w:szCs w:val="32"/>
                <w:lang w:eastAsia="zh-CN"/>
              </w:rPr>
              <w:t xml:space="preserve">            </w:t>
            </w:r>
            <w:r>
              <w:rPr>
                <w:rFonts w:hint="eastAsia"/>
                <w:sz w:val="21"/>
                <w:szCs w:val="21"/>
                <w:lang w:eastAsia="zh-CN"/>
              </w:rPr>
              <w:t>技术服务机构（印章）：</w:t>
            </w:r>
          </w:p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right="129" w:firstLine="5460" w:firstLineChars="2600"/>
              <w:rPr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项目负责人签名：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年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2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rPr>
                <w:lang w:eastAsia="zh-CN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ind w:left="184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exact"/>
        </w:trPr>
        <w:tc>
          <w:tcPr>
            <w:tcW w:w="96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spacing w:line="260" w:lineRule="exact"/>
              <w:ind w:left="3026"/>
              <w:rPr>
                <w:lang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eastAsia="zh-CN"/>
              </w:rPr>
              <w:t>建设工程竣工验收消防查验情况及意见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2" w:hRule="exact"/>
        </w:trPr>
        <w:tc>
          <w:tcPr>
            <w:tcW w:w="4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spacing w:line="260" w:lineRule="exact"/>
              <w:ind w:left="102"/>
              <w:rPr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一、消防查验情况和结论</w:t>
            </w:r>
          </w:p>
        </w:tc>
        <w:tc>
          <w:tcPr>
            <w:tcW w:w="419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right="129" w:firstLine="4830" w:firstLineChars="230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技</w:t>
            </w:r>
          </w:p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right="129" w:firstLine="4830" w:firstLineChars="2300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left="1155" w:leftChars="550" w:right="129" w:firstLine="3675" w:firstLineChars="175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建建设单位（印章）：</w:t>
            </w:r>
          </w:p>
          <w:p>
            <w:pPr>
              <w:pStyle w:val="19"/>
              <w:tabs>
                <w:tab w:val="left" w:pos="3805"/>
              </w:tabs>
              <w:kinsoku w:val="0"/>
              <w:overflowPunct w:val="0"/>
              <w:spacing w:line="260" w:lineRule="exact"/>
              <w:ind w:right="182" w:firstLine="1155" w:firstLineChars="550"/>
              <w:rPr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项目负责人签名：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年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2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ind w:left="131"/>
              <w:rPr>
                <w:lang w:eastAsia="zh-CN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ind w:left="131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3" w:hRule="exact"/>
        </w:trPr>
        <w:tc>
          <w:tcPr>
            <w:tcW w:w="4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spacing w:line="260" w:lineRule="exact"/>
              <w:ind w:left="102"/>
              <w:rPr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二、经审查合格的消防设计文件实施情况</w:t>
            </w:r>
          </w:p>
        </w:tc>
        <w:tc>
          <w:tcPr>
            <w:tcW w:w="419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left="525" w:leftChars="250" w:right="129" w:firstLine="4305" w:firstLineChars="205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建</w:t>
            </w:r>
          </w:p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left="525" w:leftChars="250" w:right="129" w:firstLine="4305" w:firstLineChars="2050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left="1050" w:leftChars="500" w:right="129" w:firstLine="3780" w:firstLineChars="180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涉设计单位（印章）：</w:t>
            </w:r>
          </w:p>
          <w:p>
            <w:pPr>
              <w:pStyle w:val="19"/>
              <w:tabs>
                <w:tab w:val="left" w:pos="3805"/>
              </w:tabs>
              <w:kinsoku w:val="0"/>
              <w:overflowPunct w:val="0"/>
              <w:spacing w:line="260" w:lineRule="exact"/>
              <w:ind w:right="182" w:firstLine="1050" w:firstLineChars="500"/>
              <w:rPr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项目负责人签名：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年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2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ind w:left="131"/>
              <w:rPr>
                <w:lang w:eastAsia="zh-CN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ind w:left="131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2" w:hRule="exact"/>
        </w:trPr>
        <w:tc>
          <w:tcPr>
            <w:tcW w:w="4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spacing w:line="260" w:lineRule="exact"/>
              <w:ind w:left="102"/>
            </w:pPr>
            <w:r>
              <w:rPr>
                <w:rFonts w:hint="eastAsia"/>
                <w:sz w:val="21"/>
                <w:szCs w:val="21"/>
              </w:rPr>
              <w:t>三、工程监理情况</w:t>
            </w:r>
          </w:p>
        </w:tc>
        <w:tc>
          <w:tcPr>
            <w:tcW w:w="419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left="1050" w:leftChars="500" w:right="129" w:firstLine="3780" w:firstLineChars="180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设</w:t>
            </w:r>
          </w:p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left="1050" w:leftChars="500" w:right="129" w:firstLine="3780" w:firstLineChars="1800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tabs>
                <w:tab w:val="left" w:pos="8221"/>
              </w:tabs>
              <w:kinsoku w:val="0"/>
              <w:overflowPunct w:val="0"/>
              <w:spacing w:line="260" w:lineRule="exact"/>
              <w:ind w:left="1050" w:leftChars="500" w:right="129" w:firstLine="3780" w:firstLineChars="180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监监理单位（印章）：</w:t>
            </w:r>
          </w:p>
          <w:p>
            <w:pPr>
              <w:pStyle w:val="19"/>
              <w:tabs>
                <w:tab w:val="left" w:pos="3805"/>
              </w:tabs>
              <w:kinsoku w:val="0"/>
              <w:overflowPunct w:val="0"/>
              <w:spacing w:line="260" w:lineRule="exact"/>
              <w:ind w:right="182" w:firstLine="525" w:firstLineChars="250"/>
              <w:rPr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项目总监理工程师签名：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年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2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ind w:left="131"/>
              <w:rPr>
                <w:lang w:eastAsia="zh-CN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ind w:left="131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1" w:hRule="exact"/>
        </w:trPr>
        <w:tc>
          <w:tcPr>
            <w:tcW w:w="4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spacing w:line="260" w:lineRule="exact"/>
              <w:ind w:left="102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四、工程施工情况</w:t>
            </w: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tabs>
                <w:tab w:val="left" w:pos="2867"/>
                <w:tab w:val="left" w:pos="3393"/>
                <w:tab w:val="left" w:pos="3918"/>
              </w:tabs>
              <w:kinsoku w:val="0"/>
              <w:overflowPunct w:val="0"/>
              <w:spacing w:line="260" w:lineRule="exact"/>
              <w:ind w:right="234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消防施工专业分包单位（如有）（印章）：</w:t>
            </w:r>
          </w:p>
          <w:p>
            <w:pPr>
              <w:pStyle w:val="19"/>
              <w:tabs>
                <w:tab w:val="left" w:pos="2867"/>
                <w:tab w:val="left" w:pos="3393"/>
                <w:tab w:val="left" w:pos="3918"/>
              </w:tabs>
              <w:kinsoku w:val="0"/>
              <w:overflowPunct w:val="0"/>
              <w:spacing w:line="260" w:lineRule="exact"/>
              <w:ind w:right="234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项目负责人签名：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年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4724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spacing w:line="260" w:lineRule="exact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tabs>
                <w:tab w:val="left" w:pos="2867"/>
                <w:tab w:val="left" w:pos="3393"/>
                <w:tab w:val="left" w:pos="3918"/>
              </w:tabs>
              <w:kinsoku w:val="0"/>
              <w:overflowPunct w:val="0"/>
              <w:spacing w:line="260" w:lineRule="exact"/>
              <w:ind w:right="234" w:firstLine="630" w:firstLineChars="30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施工总承包单位（印章）：</w:t>
            </w:r>
          </w:p>
          <w:p>
            <w:pPr>
              <w:pStyle w:val="19"/>
              <w:tabs>
                <w:tab w:val="left" w:pos="2867"/>
                <w:tab w:val="left" w:pos="3393"/>
                <w:tab w:val="left" w:pos="3918"/>
              </w:tabs>
              <w:kinsoku w:val="0"/>
              <w:overflowPunct w:val="0"/>
              <w:spacing w:line="260" w:lineRule="exact"/>
              <w:ind w:right="234" w:firstLine="630" w:firstLineChars="30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项目经理签名：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年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before="10"/>
              <w:rPr>
                <w:sz w:val="21"/>
                <w:szCs w:val="21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ind w:left="184"/>
              <w:rPr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9" w:hRule="exact"/>
        </w:trPr>
        <w:tc>
          <w:tcPr>
            <w:tcW w:w="43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spacing w:line="260" w:lineRule="exact"/>
              <w:ind w:left="102"/>
              <w:rPr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五、消防设施性能、系统功能联调联试情况</w:t>
            </w:r>
          </w:p>
        </w:tc>
        <w:tc>
          <w:tcPr>
            <w:tcW w:w="4199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spacing w:line="260" w:lineRule="exact"/>
              <w:rPr>
                <w:sz w:val="20"/>
                <w:szCs w:val="20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0"/>
                <w:szCs w:val="20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0"/>
                <w:szCs w:val="20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spacing w:line="260" w:lineRule="exact"/>
              <w:rPr>
                <w:sz w:val="20"/>
                <w:szCs w:val="20"/>
                <w:lang w:eastAsia="zh-CN"/>
              </w:rPr>
            </w:pPr>
          </w:p>
          <w:p>
            <w:pPr>
              <w:pStyle w:val="19"/>
              <w:tabs>
                <w:tab w:val="left" w:pos="3857"/>
              </w:tabs>
              <w:kinsoku w:val="0"/>
              <w:overflowPunct w:val="0"/>
              <w:spacing w:line="260" w:lineRule="exact"/>
              <w:ind w:left="1023" w:right="129" w:firstLine="489"/>
              <w:rPr>
                <w:w w:val="99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技术服务机构（印章）：</w:t>
            </w:r>
          </w:p>
          <w:p>
            <w:pPr>
              <w:pStyle w:val="19"/>
              <w:tabs>
                <w:tab w:val="left" w:pos="3857"/>
              </w:tabs>
              <w:kinsoku w:val="0"/>
              <w:overflowPunct w:val="0"/>
              <w:spacing w:line="260" w:lineRule="exact"/>
              <w:ind w:right="129" w:firstLine="1158" w:firstLineChars="582"/>
              <w:rPr>
                <w:lang w:eastAsia="zh-CN"/>
              </w:rPr>
            </w:pPr>
            <w:r>
              <w:rPr>
                <w:rFonts w:hint="eastAsia"/>
                <w:w w:val="95"/>
                <w:sz w:val="21"/>
                <w:szCs w:val="21"/>
                <w:lang w:eastAsia="zh-CN"/>
              </w:rPr>
              <w:t>项目负责人签名</w:t>
            </w:r>
            <w:r>
              <w:rPr>
                <w:rFonts w:hint="eastAsia"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 </w:t>
            </w:r>
            <w:r>
              <w:rPr>
                <w:rFonts w:hint="eastAsia"/>
                <w:sz w:val="21"/>
                <w:szCs w:val="21"/>
                <w:lang w:eastAsia="zh-CN"/>
              </w:rPr>
              <w:t>年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月</w:t>
            </w:r>
            <w:r>
              <w:rPr>
                <w:rFonts w:hint="eastAsia"/>
                <w:sz w:val="21"/>
                <w:szCs w:val="21"/>
                <w:u w:val="single"/>
                <w:lang w:eastAsia="zh-CN"/>
              </w:rPr>
              <w:t xml:space="preserve"> </w:t>
            </w:r>
            <w:r>
              <w:rPr>
                <w:rFonts w:hint="eastAsia"/>
                <w:sz w:val="21"/>
                <w:szCs w:val="21"/>
                <w:lang w:eastAsia="zh-CN"/>
              </w:rPr>
              <w:t>日</w:t>
            </w:r>
          </w:p>
        </w:tc>
        <w:tc>
          <w:tcPr>
            <w:tcW w:w="52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</w:tcPr>
          <w:p>
            <w:pPr>
              <w:pStyle w:val="19"/>
              <w:kinsoku w:val="0"/>
              <w:overflowPunct w:val="0"/>
              <w:rPr>
                <w:sz w:val="20"/>
                <w:szCs w:val="20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rPr>
                <w:lang w:eastAsia="zh-CN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rPr>
                <w:sz w:val="20"/>
                <w:szCs w:val="20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rPr>
                <w:sz w:val="20"/>
                <w:szCs w:val="20"/>
                <w:lang w:eastAsia="zh-CN"/>
              </w:rPr>
            </w:pPr>
          </w:p>
          <w:p>
            <w:pPr>
              <w:pStyle w:val="19"/>
              <w:kinsoku w:val="0"/>
              <w:overflowPunct w:val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 w:hRule="exact"/>
        </w:trPr>
        <w:tc>
          <w:tcPr>
            <w:tcW w:w="963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9"/>
              <w:kinsoku w:val="0"/>
              <w:overflowPunct w:val="0"/>
              <w:spacing w:before="43"/>
              <w:ind w:left="102"/>
            </w:pPr>
            <w:r>
              <w:rPr>
                <w:rFonts w:hint="eastAsia"/>
                <w:sz w:val="21"/>
                <w:szCs w:val="21"/>
              </w:rPr>
              <w:t>备注：</w:t>
            </w:r>
          </w:p>
        </w:tc>
      </w:tr>
    </w:tbl>
    <w:p>
      <w:pPr>
        <w:sectPr>
          <w:headerReference r:id="rId3" w:type="default"/>
          <w:pgSz w:w="11910" w:h="16840"/>
          <w:pgMar w:top="2098" w:right="1531" w:bottom="1985" w:left="1531" w:header="851" w:footer="992" w:gutter="0"/>
          <w:pgNumType w:fmt="numberInDash"/>
          <w:cols w:space="720" w:num="1"/>
          <w:docGrid w:linePitch="286" w:charSpace="0"/>
        </w:sectPr>
      </w:pPr>
    </w:p>
    <w:p>
      <w:pPr>
        <w:spacing w:line="440" w:lineRule="exact"/>
        <w:jc w:val="center"/>
        <w:rPr>
          <w:rFonts w:ascii="方正黑体_GBK" w:hAnsi="楷体" w:eastAsia="方正黑体_GBK" w:cs="楷体_GB2312"/>
          <w:kern w:val="0"/>
          <w:sz w:val="32"/>
          <w:szCs w:val="32"/>
        </w:rPr>
      </w:pPr>
      <w:r>
        <w:rPr>
          <w:rFonts w:hint="eastAsia" w:ascii="方正黑体_GBK" w:hAnsi="楷体" w:eastAsia="方正黑体_GBK" w:cs="楷体_GB2312"/>
          <w:kern w:val="0"/>
          <w:sz w:val="32"/>
          <w:szCs w:val="32"/>
        </w:rPr>
        <w:t>填表说明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.填表前建设单位、设计单位、施工单位、监理单位、建设工程消防技术服务机构应仔细阅读《中华人民共和国建筑法》《中华人民共和国消防法》及《建设工程质量管理条例》《建设工程消防设计审查验收管理暂行规定》等有关规定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2</w:t>
      </w:r>
      <w:r>
        <w:rPr>
          <w:rFonts w:hint="eastAsia" w:ascii="方正仿宋_GBK" w:eastAsia="方正仿宋_GBK"/>
          <w:kern w:val="0"/>
          <w:sz w:val="30"/>
          <w:szCs w:val="30"/>
        </w:rPr>
        <w:t>.填表单位应如实填写各项内容，对提交材料的真实性、完整性负责，并承担相应的法律后果。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3</w:t>
      </w:r>
      <w:r>
        <w:rPr>
          <w:rFonts w:hint="eastAsia" w:ascii="方正仿宋_GBK" w:eastAsia="方正仿宋_GBK"/>
          <w:kern w:val="0"/>
          <w:sz w:val="30"/>
          <w:szCs w:val="30"/>
        </w:rPr>
        <w:t>.填写应打印或使用钢笔和能够长期保持字迹的墨水，字迹清楚，文字规范、文面整洁，不得涂改。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4</w:t>
      </w:r>
      <w:r>
        <w:rPr>
          <w:rFonts w:hint="eastAsia" w:ascii="方正仿宋_GBK" w:eastAsia="方正仿宋_GBK"/>
          <w:kern w:val="0"/>
          <w:sz w:val="30"/>
          <w:szCs w:val="30"/>
        </w:rPr>
        <w:t>.填表单位应在申请表中注明“印章”处加盖单位公章，申请表涉及多页，需要加盖骑缝章，没有单位公章的，应由其法人或项目负责人签名（或手印）。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5</w:t>
      </w:r>
      <w:r>
        <w:rPr>
          <w:rFonts w:hint="eastAsia" w:ascii="方正仿宋_GBK" w:eastAsia="方正仿宋_GBK"/>
          <w:kern w:val="0"/>
          <w:sz w:val="30"/>
          <w:szCs w:val="30"/>
        </w:rPr>
        <w:t>.表格设定的栏目，应逐项填写；依法不需填写的，应划“\”；表格或文书中的“□”，表示可供选择，在选中内容前的“□”内画√。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6</w:t>
      </w:r>
      <w:r>
        <w:rPr>
          <w:rFonts w:hint="eastAsia" w:ascii="方正仿宋_GBK" w:eastAsia="方正仿宋_GBK"/>
          <w:kern w:val="0"/>
          <w:sz w:val="30"/>
          <w:szCs w:val="30"/>
        </w:rPr>
        <w:t>.如行数和页数不够，可另加行/页（附行/页应按照文书所列项目要求制作）。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7</w:t>
      </w:r>
      <w:r>
        <w:rPr>
          <w:rFonts w:hint="eastAsia" w:ascii="方正仿宋_GBK" w:eastAsia="方正仿宋_GBK"/>
          <w:kern w:val="0"/>
          <w:sz w:val="30"/>
          <w:szCs w:val="30"/>
        </w:rPr>
        <w:t>.建设单位如在施工过程中自行完成消防设施检测，或在建设工程竣工验收消防查验时自行完成消防设施性能、系统功能联调联试，“技术服务机构”一栏填写建设单位。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hint="eastAsia" w:ascii="方正仿宋_GBK" w:eastAsia="方正仿宋_GBK"/>
          <w:kern w:val="0"/>
          <w:sz w:val="30"/>
          <w:szCs w:val="30"/>
        </w:rPr>
        <w:t>8.工程名称：按照审查意见的工程名称填写，如只是验收部分单体建筑，在工程名称后面添加（）描述。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hint="eastAsia" w:ascii="方正仿宋_GBK" w:eastAsia="方正仿宋_GBK"/>
          <w:kern w:val="0"/>
          <w:sz w:val="30"/>
          <w:szCs w:val="30"/>
        </w:rPr>
        <w:t>9. 投资项目统一代码：与《重庆市房屋建筑和市政基础设施工程竣工联合验收申报表》中填写一致。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hint="eastAsia" w:ascii="方正仿宋_GBK" w:eastAsia="方正仿宋_GBK"/>
          <w:kern w:val="0"/>
          <w:sz w:val="30"/>
          <w:szCs w:val="30"/>
        </w:rPr>
        <w:t>10.建筑工程施工许可证号、批准开工报告编号或证明文件编号：填写建筑工程施工许可证号、批准开工报告编号或证明文件编号和制证日期，该项目涉及多个施工许可证的，应逐一填写。铁路、水利、民航、电力等专业工程填写相应文书的编号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1.建筑名称：该工程（项目）的单体建筑名称，多栋的逐一填写。装饰装修项目填写所在建筑名称和信息。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2.结构类型：根据实际填写框架、剪力墙、钢结构、砖混、砖木、木结构等类型。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3.防火设计类别：按照《建筑设计防火规范》分类填写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4.耐火等级：按照《建筑设计防火规范》分类填写。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5.建筑各层使用功能：（</w:t>
      </w: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）逐层、逐区域描述建筑各层使用功能；（</w:t>
      </w:r>
      <w:r>
        <w:rPr>
          <w:rFonts w:ascii="方正仿宋_GBK" w:eastAsia="方正仿宋_GBK"/>
          <w:kern w:val="0"/>
          <w:sz w:val="30"/>
          <w:szCs w:val="30"/>
        </w:rPr>
        <w:t>2</w:t>
      </w:r>
      <w:r>
        <w:rPr>
          <w:rFonts w:hint="eastAsia" w:ascii="方正仿宋_GBK" w:eastAsia="方正仿宋_GBK"/>
          <w:kern w:val="0"/>
          <w:sz w:val="30"/>
          <w:szCs w:val="30"/>
        </w:rPr>
        <w:t>）多楼层使用功能一致的统一描述；（</w:t>
      </w:r>
      <w:r>
        <w:rPr>
          <w:rFonts w:ascii="方正仿宋_GBK" w:eastAsia="方正仿宋_GBK"/>
          <w:kern w:val="0"/>
          <w:sz w:val="30"/>
          <w:szCs w:val="30"/>
        </w:rPr>
        <w:t>3</w:t>
      </w:r>
      <w:r>
        <w:rPr>
          <w:rFonts w:hint="eastAsia" w:ascii="方正仿宋_GBK" w:eastAsia="方正仿宋_GBK"/>
          <w:kern w:val="0"/>
          <w:sz w:val="30"/>
          <w:szCs w:val="30"/>
        </w:rPr>
        <w:t>）主体和二次装修同时申报验收的，按照装修后的使用功能描述；（</w:t>
      </w:r>
      <w:r>
        <w:rPr>
          <w:rFonts w:ascii="方正仿宋_GBK" w:eastAsia="方正仿宋_GBK"/>
          <w:kern w:val="0"/>
          <w:sz w:val="30"/>
          <w:szCs w:val="30"/>
        </w:rPr>
        <w:t>4</w:t>
      </w:r>
      <w:r>
        <w:rPr>
          <w:rFonts w:hint="eastAsia" w:ascii="方正仿宋_GBK" w:eastAsia="方正仿宋_GBK"/>
          <w:kern w:val="0"/>
          <w:sz w:val="30"/>
          <w:szCs w:val="30"/>
        </w:rPr>
        <w:t>）装饰装修项目仅填写装修所在建筑楼层；（</w:t>
      </w:r>
      <w:r>
        <w:rPr>
          <w:rFonts w:ascii="方正仿宋_GBK" w:eastAsia="方正仿宋_GBK"/>
          <w:kern w:val="0"/>
          <w:sz w:val="30"/>
          <w:szCs w:val="30"/>
        </w:rPr>
        <w:t>5</w:t>
      </w:r>
      <w:r>
        <w:rPr>
          <w:rFonts w:hint="eastAsia" w:ascii="方正仿宋_GBK" w:eastAsia="方正仿宋_GBK"/>
          <w:kern w:val="0"/>
          <w:sz w:val="30"/>
          <w:szCs w:val="30"/>
        </w:rPr>
        <w:t>）非房建工程使用功能填写整体使用功能；（6）相关功能应与合法设计文件对应的功能描述一致。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6.改变用途：改建项目填写，描述现有用途和原有用途，填写内容参照《建设工程消防设计审查验收管理暂行规定》（住建部</w:t>
      </w:r>
      <w:r>
        <w:rPr>
          <w:rFonts w:ascii="方正仿宋_GBK" w:eastAsia="方正仿宋_GBK"/>
          <w:kern w:val="0"/>
          <w:sz w:val="30"/>
          <w:szCs w:val="30"/>
        </w:rPr>
        <w:t>51</w:t>
      </w:r>
      <w:r>
        <w:rPr>
          <w:rFonts w:hint="eastAsia" w:ascii="方正仿宋_GBK" w:eastAsia="方正仿宋_GBK"/>
          <w:kern w:val="0"/>
          <w:sz w:val="30"/>
          <w:szCs w:val="30"/>
        </w:rPr>
        <w:t>号令）第十四条建设工程情形填写。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7.装饰装修：改建项目填写，描述装修部位、装修面积和装饰装修所在建筑的楼层。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8.建筑保温：改建项目填写，描述材料类别、保温所在建筑层数、保温部位、保温材料名称。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hint="eastAsia" w:ascii="方正仿宋_GBK" w:eastAsia="方正仿宋_GBK"/>
          <w:kern w:val="0"/>
          <w:sz w:val="30"/>
          <w:szCs w:val="30"/>
        </w:rPr>
        <w:t>19.“备注”一栏所填内容可包括：（</w:t>
      </w:r>
      <w:r>
        <w:rPr>
          <w:rFonts w:ascii="方正仿宋_GBK" w:eastAsia="方正仿宋_GBK"/>
          <w:kern w:val="0"/>
          <w:sz w:val="30"/>
          <w:szCs w:val="30"/>
        </w:rPr>
        <w:t>1</w:t>
      </w:r>
      <w:r>
        <w:rPr>
          <w:rFonts w:hint="eastAsia" w:ascii="方正仿宋_GBK" w:eastAsia="方正仿宋_GBK"/>
          <w:kern w:val="0"/>
          <w:sz w:val="30"/>
          <w:szCs w:val="30"/>
        </w:rPr>
        <w:t>）建设工程涉及储罐、堆场的，详细阐述储罐的设置位置、总容量、设置形式、储存形式和储存物质名称，堆场的储量和储存物质名称等；（2）铁路、水利、民航、电力等专业工程填写主管部门意见（可另附页）；（3）其他相关情况。</w:t>
      </w:r>
    </w:p>
    <w:p>
      <w:pPr>
        <w:spacing w:line="420" w:lineRule="exact"/>
        <w:ind w:left="450" w:hanging="450" w:hangingChars="150"/>
        <w:rPr>
          <w:rFonts w:ascii="方正仿宋_GBK" w:eastAsia="方正仿宋_GBK"/>
          <w:kern w:val="0"/>
          <w:sz w:val="30"/>
          <w:szCs w:val="30"/>
        </w:rPr>
      </w:pPr>
      <w:r>
        <w:rPr>
          <w:rFonts w:hint="eastAsia" w:ascii="方正仿宋_GBK" w:eastAsia="方正仿宋_GBK"/>
          <w:kern w:val="0"/>
          <w:sz w:val="30"/>
          <w:szCs w:val="30"/>
        </w:rPr>
        <w:t>20.施工过程中消防设施检测情况（如有）:聘请第三方开展该工作的填写。</w:t>
      </w:r>
    </w:p>
    <w:p>
      <w:pPr>
        <w:pStyle w:val="23"/>
        <w:kinsoku w:val="0"/>
        <w:overflowPunct w:val="0"/>
        <w:spacing w:line="440" w:lineRule="exact"/>
        <w:ind w:left="0" w:right="6"/>
        <w:outlineLvl w:val="9"/>
        <w:rPr>
          <w:rFonts w:ascii="方正小标宋_GBK" w:eastAsia="方正小标宋_GBK"/>
        </w:rPr>
      </w:pPr>
    </w:p>
    <w:p>
      <w:pPr>
        <w:pStyle w:val="23"/>
        <w:kinsoku w:val="0"/>
        <w:overflowPunct w:val="0"/>
        <w:spacing w:line="440" w:lineRule="exact"/>
        <w:ind w:left="0" w:right="6"/>
        <w:outlineLvl w:val="9"/>
        <w:rPr>
          <w:rFonts w:ascii="方正小标宋_GBK" w:eastAsia="方正小标宋_GBK"/>
        </w:rPr>
      </w:pPr>
    </w:p>
    <w:p>
      <w:pPr>
        <w:pStyle w:val="23"/>
        <w:kinsoku w:val="0"/>
        <w:overflowPunct w:val="0"/>
        <w:spacing w:line="440" w:lineRule="exact"/>
        <w:ind w:left="0" w:right="6"/>
        <w:outlineLvl w:val="9"/>
        <w:rPr>
          <w:rFonts w:ascii="方正小标宋_GBK" w:eastAsia="方正小标宋_GBK"/>
        </w:rPr>
      </w:pPr>
    </w:p>
    <w:p>
      <w:pPr>
        <w:pStyle w:val="23"/>
        <w:kinsoku w:val="0"/>
        <w:overflowPunct w:val="0"/>
        <w:spacing w:line="440" w:lineRule="exact"/>
        <w:ind w:left="0" w:right="6"/>
        <w:outlineLvl w:val="9"/>
        <w:rPr>
          <w:rFonts w:ascii="方正小标宋_GBK" w:eastAsia="方正小标宋_GBK"/>
        </w:rPr>
      </w:pPr>
    </w:p>
    <w:p>
      <w:pPr>
        <w:pStyle w:val="23"/>
        <w:kinsoku w:val="0"/>
        <w:overflowPunct w:val="0"/>
        <w:spacing w:line="440" w:lineRule="exact"/>
        <w:ind w:left="0" w:right="6"/>
        <w:outlineLvl w:val="9"/>
        <w:rPr>
          <w:rFonts w:ascii="方正小标宋_GBK" w:eastAsia="方正小标宋_GBK"/>
        </w:rPr>
      </w:pPr>
    </w:p>
    <w:p>
      <w:pPr>
        <w:spacing w:line="420" w:lineRule="exact"/>
        <w:jc w:val="both"/>
        <w:rPr>
          <w:rFonts w:ascii="方正楷体_GBK" w:hAnsi="方正楷体_GBK" w:eastAsia="方正楷体_GBK" w:cs="方正楷体_GBK"/>
          <w:sz w:val="32"/>
          <w:szCs w:val="32"/>
        </w:rPr>
      </w:pPr>
      <w:bookmarkStart w:id="0" w:name="_GoBack"/>
      <w:bookmarkEnd w:id="0"/>
    </w:p>
    <w:sectPr>
      <w:headerReference r:id="rId4" w:type="default"/>
      <w:pgSz w:w="11910" w:h="16840"/>
      <w:pgMar w:top="2098" w:right="1531" w:bottom="1985" w:left="1531" w:header="851" w:footer="992" w:gutter="0"/>
      <w:pgNumType w:fmt="numberInDash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ab/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ZlOGUzYTkzNzI0ZDhmYzE3MzQ4ZTRlZjljMDYwMDEifQ=="/>
  </w:docVars>
  <w:rsids>
    <w:rsidRoot w:val="00DB3684"/>
    <w:rsid w:val="00002838"/>
    <w:rsid w:val="000063EF"/>
    <w:rsid w:val="00016D35"/>
    <w:rsid w:val="000231C8"/>
    <w:rsid w:val="000255F3"/>
    <w:rsid w:val="00031A45"/>
    <w:rsid w:val="0006010F"/>
    <w:rsid w:val="000954A2"/>
    <w:rsid w:val="000A633E"/>
    <w:rsid w:val="000B41C0"/>
    <w:rsid w:val="000E2BD2"/>
    <w:rsid w:val="00111C1C"/>
    <w:rsid w:val="00131FBA"/>
    <w:rsid w:val="001549C8"/>
    <w:rsid w:val="001648EC"/>
    <w:rsid w:val="001775B8"/>
    <w:rsid w:val="0018374B"/>
    <w:rsid w:val="00190D28"/>
    <w:rsid w:val="00191289"/>
    <w:rsid w:val="0019175D"/>
    <w:rsid w:val="0019429E"/>
    <w:rsid w:val="001E0DAC"/>
    <w:rsid w:val="001E57F3"/>
    <w:rsid w:val="0020199E"/>
    <w:rsid w:val="0021086B"/>
    <w:rsid w:val="00213FED"/>
    <w:rsid w:val="00220CDD"/>
    <w:rsid w:val="0023775F"/>
    <w:rsid w:val="002408DF"/>
    <w:rsid w:val="00242DB3"/>
    <w:rsid w:val="00252BF8"/>
    <w:rsid w:val="00261E67"/>
    <w:rsid w:val="00270FDC"/>
    <w:rsid w:val="0027390C"/>
    <w:rsid w:val="00285688"/>
    <w:rsid w:val="00291D23"/>
    <w:rsid w:val="002A6B3A"/>
    <w:rsid w:val="002C1670"/>
    <w:rsid w:val="002C4612"/>
    <w:rsid w:val="002C79B2"/>
    <w:rsid w:val="002D2E85"/>
    <w:rsid w:val="002D3763"/>
    <w:rsid w:val="002E2B09"/>
    <w:rsid w:val="002E3C2E"/>
    <w:rsid w:val="0030012C"/>
    <w:rsid w:val="00314D3F"/>
    <w:rsid w:val="0032117C"/>
    <w:rsid w:val="00324153"/>
    <w:rsid w:val="00325327"/>
    <w:rsid w:val="00331DBA"/>
    <w:rsid w:val="00344E2C"/>
    <w:rsid w:val="00344F79"/>
    <w:rsid w:val="00352D5E"/>
    <w:rsid w:val="00353683"/>
    <w:rsid w:val="00357F98"/>
    <w:rsid w:val="00375A52"/>
    <w:rsid w:val="00383E93"/>
    <w:rsid w:val="003875A1"/>
    <w:rsid w:val="00390443"/>
    <w:rsid w:val="00394924"/>
    <w:rsid w:val="003B100E"/>
    <w:rsid w:val="003B567F"/>
    <w:rsid w:val="003D3CAB"/>
    <w:rsid w:val="003E1C59"/>
    <w:rsid w:val="003F0E55"/>
    <w:rsid w:val="003F5FAB"/>
    <w:rsid w:val="004051ED"/>
    <w:rsid w:val="004062B1"/>
    <w:rsid w:val="0040730B"/>
    <w:rsid w:val="00432531"/>
    <w:rsid w:val="004607FD"/>
    <w:rsid w:val="00480EE7"/>
    <w:rsid w:val="0048733E"/>
    <w:rsid w:val="004A607E"/>
    <w:rsid w:val="004D1FD2"/>
    <w:rsid w:val="004F39C1"/>
    <w:rsid w:val="00500B97"/>
    <w:rsid w:val="00512392"/>
    <w:rsid w:val="00551B05"/>
    <w:rsid w:val="0059008D"/>
    <w:rsid w:val="00597B0D"/>
    <w:rsid w:val="005A2FB4"/>
    <w:rsid w:val="005A6983"/>
    <w:rsid w:val="005B40B3"/>
    <w:rsid w:val="005C7D13"/>
    <w:rsid w:val="005E1E91"/>
    <w:rsid w:val="006056A4"/>
    <w:rsid w:val="00605B1B"/>
    <w:rsid w:val="00611CF7"/>
    <w:rsid w:val="00633EE2"/>
    <w:rsid w:val="00646DDD"/>
    <w:rsid w:val="00672847"/>
    <w:rsid w:val="00677CE7"/>
    <w:rsid w:val="00687D65"/>
    <w:rsid w:val="006905AD"/>
    <w:rsid w:val="00697D42"/>
    <w:rsid w:val="006B3DB7"/>
    <w:rsid w:val="006F7E57"/>
    <w:rsid w:val="00715CB1"/>
    <w:rsid w:val="00730348"/>
    <w:rsid w:val="00734445"/>
    <w:rsid w:val="007629A3"/>
    <w:rsid w:val="00765F3E"/>
    <w:rsid w:val="007F5BD4"/>
    <w:rsid w:val="00804CD7"/>
    <w:rsid w:val="0083151F"/>
    <w:rsid w:val="00845709"/>
    <w:rsid w:val="00845B62"/>
    <w:rsid w:val="00853E5A"/>
    <w:rsid w:val="00872A1C"/>
    <w:rsid w:val="008C20BC"/>
    <w:rsid w:val="008C4206"/>
    <w:rsid w:val="008C4649"/>
    <w:rsid w:val="008C696B"/>
    <w:rsid w:val="008D507E"/>
    <w:rsid w:val="008F4142"/>
    <w:rsid w:val="009260E4"/>
    <w:rsid w:val="00936157"/>
    <w:rsid w:val="00950675"/>
    <w:rsid w:val="00966706"/>
    <w:rsid w:val="00967669"/>
    <w:rsid w:val="00990074"/>
    <w:rsid w:val="00990103"/>
    <w:rsid w:val="009F36D6"/>
    <w:rsid w:val="00A1719D"/>
    <w:rsid w:val="00A54B65"/>
    <w:rsid w:val="00A6744C"/>
    <w:rsid w:val="00A731FE"/>
    <w:rsid w:val="00A912A1"/>
    <w:rsid w:val="00AA22A5"/>
    <w:rsid w:val="00AA2D3F"/>
    <w:rsid w:val="00AA6D74"/>
    <w:rsid w:val="00AA7B3B"/>
    <w:rsid w:val="00AD4754"/>
    <w:rsid w:val="00AF1177"/>
    <w:rsid w:val="00AF1A08"/>
    <w:rsid w:val="00AF24B5"/>
    <w:rsid w:val="00B23AC0"/>
    <w:rsid w:val="00B26F86"/>
    <w:rsid w:val="00B31B40"/>
    <w:rsid w:val="00B406F2"/>
    <w:rsid w:val="00B4156E"/>
    <w:rsid w:val="00B44E57"/>
    <w:rsid w:val="00B469C3"/>
    <w:rsid w:val="00B57DAE"/>
    <w:rsid w:val="00B840DF"/>
    <w:rsid w:val="00BB0D1E"/>
    <w:rsid w:val="00BF163E"/>
    <w:rsid w:val="00C247EE"/>
    <w:rsid w:val="00C41378"/>
    <w:rsid w:val="00C44AB7"/>
    <w:rsid w:val="00C67F97"/>
    <w:rsid w:val="00C73077"/>
    <w:rsid w:val="00CB4676"/>
    <w:rsid w:val="00CC19CC"/>
    <w:rsid w:val="00CC4DE1"/>
    <w:rsid w:val="00CD78C2"/>
    <w:rsid w:val="00CF0C6D"/>
    <w:rsid w:val="00D058A4"/>
    <w:rsid w:val="00D16A89"/>
    <w:rsid w:val="00D2008E"/>
    <w:rsid w:val="00D20F29"/>
    <w:rsid w:val="00D464B5"/>
    <w:rsid w:val="00D570E9"/>
    <w:rsid w:val="00D60BF1"/>
    <w:rsid w:val="00D70078"/>
    <w:rsid w:val="00D74BA9"/>
    <w:rsid w:val="00D8030A"/>
    <w:rsid w:val="00D84EE8"/>
    <w:rsid w:val="00DB3169"/>
    <w:rsid w:val="00DB3684"/>
    <w:rsid w:val="00DD30D3"/>
    <w:rsid w:val="00DE51EF"/>
    <w:rsid w:val="00DE61CB"/>
    <w:rsid w:val="00DF4E81"/>
    <w:rsid w:val="00E01B35"/>
    <w:rsid w:val="00E14D8D"/>
    <w:rsid w:val="00E16C2E"/>
    <w:rsid w:val="00E33FCC"/>
    <w:rsid w:val="00E73D2B"/>
    <w:rsid w:val="00E75B8C"/>
    <w:rsid w:val="00E80FE1"/>
    <w:rsid w:val="00EA5042"/>
    <w:rsid w:val="00EB1A63"/>
    <w:rsid w:val="00EC1723"/>
    <w:rsid w:val="00ED07F9"/>
    <w:rsid w:val="00EE3430"/>
    <w:rsid w:val="00EF0886"/>
    <w:rsid w:val="00F00163"/>
    <w:rsid w:val="00F127CA"/>
    <w:rsid w:val="00F21B58"/>
    <w:rsid w:val="00F51979"/>
    <w:rsid w:val="00F740E2"/>
    <w:rsid w:val="00F841F6"/>
    <w:rsid w:val="00FA6AE8"/>
    <w:rsid w:val="00FB1123"/>
    <w:rsid w:val="00FC0B99"/>
    <w:rsid w:val="00FC4AF4"/>
    <w:rsid w:val="00FD65B2"/>
    <w:rsid w:val="00FF7194"/>
    <w:rsid w:val="5B51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unhideWhenUsed/>
    <w:uiPriority w:val="99"/>
    <w:pPr>
      <w:spacing w:after="120"/>
    </w:pPr>
  </w:style>
  <w:style w:type="paragraph" w:styleId="3">
    <w:name w:val="Body Text Indent"/>
    <w:basedOn w:val="1"/>
    <w:link w:val="15"/>
    <w:unhideWhenUsed/>
    <w:qFormat/>
    <w:uiPriority w:val="0"/>
    <w:pPr>
      <w:spacing w:after="120"/>
      <w:ind w:left="420" w:leftChars="200"/>
    </w:pPr>
  </w:style>
  <w:style w:type="paragraph" w:styleId="4">
    <w:name w:val="Date"/>
    <w:basedOn w:val="1"/>
    <w:next w:val="1"/>
    <w:link w:val="16"/>
    <w:qFormat/>
    <w:uiPriority w:val="0"/>
    <w:pPr>
      <w:ind w:left="100" w:leftChars="2500"/>
    </w:pPr>
    <w:rPr>
      <w:rFonts w:ascii="仿宋_GB2312" w:hAnsi="Times New Roman" w:eastAsia="仿宋_GB2312" w:cs="Times New Roman"/>
      <w:sz w:val="32"/>
      <w:szCs w:val="20"/>
    </w:rPr>
  </w:style>
  <w:style w:type="paragraph" w:styleId="5">
    <w:name w:val="Balloon Text"/>
    <w:basedOn w:val="1"/>
    <w:link w:val="17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11"/>
    <w:link w:val="7"/>
    <w:uiPriority w:val="99"/>
    <w:rPr>
      <w:sz w:val="18"/>
      <w:szCs w:val="18"/>
    </w:rPr>
  </w:style>
  <w:style w:type="character" w:customStyle="1" w:styleId="13">
    <w:name w:val="页脚 Char"/>
    <w:basedOn w:val="11"/>
    <w:link w:val="6"/>
    <w:qFormat/>
    <w:uiPriority w:val="99"/>
    <w:rPr>
      <w:sz w:val="18"/>
      <w:szCs w:val="18"/>
    </w:rPr>
  </w:style>
  <w:style w:type="character" w:customStyle="1" w:styleId="14">
    <w:name w:val="正文文本 Char"/>
    <w:basedOn w:val="11"/>
    <w:link w:val="2"/>
    <w:uiPriority w:val="99"/>
  </w:style>
  <w:style w:type="character" w:customStyle="1" w:styleId="15">
    <w:name w:val="正文文本缩进 Char"/>
    <w:basedOn w:val="11"/>
    <w:link w:val="3"/>
    <w:uiPriority w:val="0"/>
  </w:style>
  <w:style w:type="character" w:customStyle="1" w:styleId="16">
    <w:name w:val="日期 Char"/>
    <w:basedOn w:val="11"/>
    <w:link w:val="4"/>
    <w:qFormat/>
    <w:uiPriority w:val="0"/>
    <w:rPr>
      <w:rFonts w:ascii="仿宋_GB2312" w:hAnsi="Times New Roman" w:eastAsia="仿宋_GB2312" w:cs="Times New Roman"/>
      <w:sz w:val="32"/>
      <w:szCs w:val="20"/>
    </w:rPr>
  </w:style>
  <w:style w:type="character" w:customStyle="1" w:styleId="17">
    <w:name w:val="批注框文本 Char"/>
    <w:basedOn w:val="11"/>
    <w:link w:val="5"/>
    <w:semiHidden/>
    <w:uiPriority w:val="99"/>
    <w:rPr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eastAsia="en-US"/>
    </w:rPr>
  </w:style>
  <w:style w:type="paragraph" w:customStyle="1" w:styleId="20">
    <w:name w:val="标题 11"/>
    <w:basedOn w:val="1"/>
    <w:qFormat/>
    <w:uiPriority w:val="1"/>
    <w:pPr>
      <w:autoSpaceDE w:val="0"/>
      <w:autoSpaceDN w:val="0"/>
      <w:adjustRightInd w:val="0"/>
      <w:ind w:left="912"/>
      <w:jc w:val="left"/>
      <w:outlineLvl w:val="0"/>
    </w:pPr>
    <w:rPr>
      <w:rFonts w:ascii="方正小标宋简体" w:hAnsi="Times New Roman" w:eastAsia="方正小标宋简体" w:cs="方正小标宋简体"/>
      <w:kern w:val="0"/>
      <w:sz w:val="36"/>
      <w:szCs w:val="36"/>
    </w:rPr>
  </w:style>
  <w:style w:type="paragraph" w:customStyle="1" w:styleId="21">
    <w:name w:val="标题 12"/>
    <w:basedOn w:val="1"/>
    <w:qFormat/>
    <w:uiPriority w:val="1"/>
    <w:pPr>
      <w:autoSpaceDE w:val="0"/>
      <w:autoSpaceDN w:val="0"/>
      <w:adjustRightInd w:val="0"/>
      <w:ind w:left="912"/>
      <w:jc w:val="left"/>
      <w:outlineLvl w:val="0"/>
    </w:pPr>
    <w:rPr>
      <w:rFonts w:ascii="方正小标宋简体" w:hAnsi="Times New Roman" w:eastAsia="方正小标宋简体" w:cs="方正小标宋简体"/>
      <w:kern w:val="0"/>
      <w:sz w:val="36"/>
      <w:szCs w:val="36"/>
    </w:rPr>
  </w:style>
  <w:style w:type="paragraph" w:customStyle="1" w:styleId="22">
    <w:name w:val="标题 13"/>
    <w:basedOn w:val="1"/>
    <w:qFormat/>
    <w:uiPriority w:val="1"/>
    <w:pPr>
      <w:autoSpaceDE w:val="0"/>
      <w:autoSpaceDN w:val="0"/>
      <w:adjustRightInd w:val="0"/>
      <w:ind w:left="912"/>
      <w:jc w:val="left"/>
      <w:outlineLvl w:val="0"/>
    </w:pPr>
    <w:rPr>
      <w:rFonts w:ascii="方正小标宋简体" w:hAnsi="Times New Roman" w:eastAsia="方正小标宋简体" w:cs="方正小标宋简体"/>
      <w:kern w:val="0"/>
      <w:sz w:val="36"/>
      <w:szCs w:val="36"/>
    </w:rPr>
  </w:style>
  <w:style w:type="paragraph" w:customStyle="1" w:styleId="23">
    <w:name w:val="标题 14"/>
    <w:basedOn w:val="1"/>
    <w:qFormat/>
    <w:uiPriority w:val="1"/>
    <w:pPr>
      <w:autoSpaceDE w:val="0"/>
      <w:autoSpaceDN w:val="0"/>
      <w:adjustRightInd w:val="0"/>
      <w:ind w:left="912"/>
      <w:jc w:val="left"/>
      <w:outlineLvl w:val="0"/>
    </w:pPr>
    <w:rPr>
      <w:rFonts w:ascii="方正小标宋简体" w:hAnsi="Times New Roman" w:eastAsia="方正小标宋简体" w:cs="方正小标宋简体"/>
      <w:kern w:val="0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52C4B-2811-49A5-B5C8-1FAC1D7D6F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2902</Words>
  <Characters>2953</Characters>
  <Lines>25</Lines>
  <Paragraphs>7</Paragraphs>
  <TotalTime>1</TotalTime>
  <ScaleCrop>false</ScaleCrop>
  <LinksUpToDate>false</LinksUpToDate>
  <CharactersWithSpaces>3121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2021-05-12T07:40:00Z</dcterms:created>
  <dc:creator>userabc</dc:creator>
  <cp:lastModifiedBy>阿越越越越。</cp:lastModifiedBy>
  <dcterms:modified xsi:type="dcterms:W3CDTF">2022-10-21T02:54:15Z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1CC9F086B00348CBB9F842056E606D37</vt:lpwstr>
  </property>
</Properties>
</file>